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Montana Family, Career and Community Leaders of America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Leadership and Service Scholarships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Scholarship Information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Personal growth and leadership development are at the forefront of the FCCLA Mission.</w:t>
      </w:r>
      <w:r>
        <w:rPr>
          <w:rFonts w:ascii="Century Gothic" w:hAnsi="Century Gothic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entury Gothic" w:hAnsi="Century Gothic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By completing projects for service learning and participating in competitive events, students develop skills that last a lifetime from creative and critical thinking to practical knowledge and career preparation. 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Eligibility: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Current Montana FCCLA Member or Alumni and Associates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Attendance at an accredited post-secondary institution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Demonstrate exceptional scholastic promise and leadership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Scholarship amount: </w:t>
      </w: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$300 (one-time award) will be awarded to two students. One</w:t>
      </w:r>
      <w:r>
        <w:rPr>
          <w:rFonts w:ascii="Century Gothic" w:hAnsi="Century Gothic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scholarship is awarded by the MT FCCLA Board of Directors to recognize one student who exemplifies the purposes of FCCLA.</w:t>
      </w: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 $300 award is sponsored by the American Association of Family and Consumer Sciences: Montana Affiliate to a student who exemplifies the purpose of FCCLA with priority given to a student pursing a degree in a FCS related area.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Scholarship criteria:  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Selection is made on the following basis.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Scholastic standing (submit a transcript of high school and college credits);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Membership and participation in an affiliated FCCLA chapter or FCCLA Alumni and Associates;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Participation and leadership in school and community activities;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Graduate of accredited Montana high school.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February 15, applicants must upload to the Montana FCCLA website: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 form &amp; response to two essay prompts (below)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Current high school (and college if applicable) transcript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Two</w:t>
      </w: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letters of recommendation: one from your FCCLA Adviser and one from a School Administrator or Community Leader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Century Gothic" w:hAnsi="Century Gothic"/>
          <w:rtl w:val="0"/>
          <w:lang w:val="en-US"/>
        </w:rPr>
      </w:pP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Current picture (preferably a head shot) </w:t>
      </w:r>
    </w:p>
    <w:p>
      <w:pPr>
        <w:pStyle w:val="Body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confirmation email will be sent by Montana FCCLA when application is received.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Selection: </w:t>
      </w: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Selection will be made by Montana FCCLA Board of Directors, State Executive Council and Montana State University representatives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Notification:</w:t>
      </w: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Award recipients will be notified in writing by March 1. Scholarship awards will be presented at the Montana FCCLA State Leadership Conference. Funds will be distributed directly to the post-secondary institution after the recipient provides the requested information to the Montana FCCLA office.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Questions</w:t>
      </w: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Contact Whitney </w:t>
      </w: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Craven</w:t>
      </w:r>
      <w:r>
        <w:rPr>
          <w:rFonts w:ascii="Century Gothic" w:hAnsi="Century Gothic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State Director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"mailto:director@mtfccla.org"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director@mtfccla.org</w:t>
      </w:r>
      <w:r>
        <w:rPr/>
        <w:fldChar w:fldCharType="end" w:fldLock="0"/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1868"/>
        </w:tabs>
        <w:rPr>
          <w:rFonts w:ascii="Century Gothic" w:cs="Century Gothic" w:hAnsi="Century Gothic" w:eastAsia="Century Gothic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 FCCLA Scholarship Application Form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Electronically</w:t>
      </w:r>
      <w:r>
        <w:rPr>
          <w:rFonts w:ascii="Century Gothic" w:hAnsi="Century Gothic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complete the following application and essay prompts.  Add additional rows as needed.  Upload the file to the Montana FCCLA website as a PDF or Word document by </w:t>
      </w:r>
      <w:r>
        <w:rPr>
          <w:rFonts w:ascii="Century Gothic" w:hAnsi="Century Gothic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 15</w:t>
      </w:r>
      <w:r>
        <w:rPr>
          <w:rFonts w:ascii="Century Gothic" w:hAnsi="Century Gothic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along with the other required components. 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Applicant Information: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6"/>
        <w:gridCol w:w="3732"/>
        <w:gridCol w:w="2581"/>
        <w:gridCol w:w="2161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Full Legal Name:</w:t>
            </w:r>
          </w:p>
        </w:tc>
        <w:tc>
          <w:tcPr>
            <w:tcW w:type="dxa" w:w="37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Last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First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Middle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80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 History: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 Schools Attended:</w:t>
      </w:r>
    </w:p>
    <w:tbl>
      <w:tblPr>
        <w:tblW w:w="10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3"/>
        <w:gridCol w:w="3197"/>
        <w:gridCol w:w="2114"/>
        <w:gridCol w:w="2121"/>
        <w:gridCol w:w="2227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Year: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City, State:</w:t>
            </w:r>
          </w:p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Phone: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Actual/ Expected Date of Graduation: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Volunteer Service:</w:t>
      </w:r>
    </w:p>
    <w:p>
      <w:pPr>
        <w:pStyle w:val="Body"/>
        <w:rPr>
          <w:rFonts w:ascii="Century Gothic" w:cs="Century Gothic" w:hAnsi="Century Gothic" w:eastAsia="Century Goth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only include hours worked in </w:t>
      </w:r>
      <w:r>
        <w:rPr>
          <w:rFonts w:ascii="Century Gothic" w:hAnsi="Century Gothic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previous 4 years</w:t>
      </w:r>
      <w:r>
        <w:rPr>
          <w:rFonts w:ascii="Century Gothic" w:hAnsi="Century Gothic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tbl>
      <w:tblPr>
        <w:tblW w:w="10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2"/>
        <w:gridCol w:w="1945"/>
        <w:gridCol w:w="1713"/>
        <w:gridCol w:w="3488"/>
        <w:gridCol w:w="1778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Dates Service Performed: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Sponsoring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Organization: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Location:</w:t>
            </w:r>
          </w:p>
        </w:tc>
        <w:tc>
          <w:tcPr>
            <w:tcW w:type="dxa" w:w="3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Type of Work:</w:t>
            </w:r>
          </w:p>
        </w:tc>
        <w:tc>
          <w:tcPr>
            <w:tcW w:type="dxa" w:w="1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Number Hours Served: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FCCLA Participation:</w:t>
      </w:r>
    </w:p>
    <w:p>
      <w:pPr>
        <w:pStyle w:val="Body"/>
        <w:rPr>
          <w:rFonts w:ascii="Century Gothic" w:cs="Century Gothic" w:hAnsi="Century Gothic" w:eastAsia="Century Goth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Include positions and participation in FCCLA activities.</w:t>
      </w:r>
    </w:p>
    <w:tbl>
      <w:tblPr>
        <w:tblW w:w="107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3"/>
        <w:gridCol w:w="2153"/>
        <w:gridCol w:w="6462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Dates: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Position:</w:t>
            </w:r>
          </w:p>
        </w:tc>
        <w:tc>
          <w:tcPr>
            <w:tcW w:type="dxa" w:w="6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Activity: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Leadership:</w:t>
      </w:r>
    </w:p>
    <w:p>
      <w:pPr>
        <w:pStyle w:val="Body"/>
        <w:rPr>
          <w:rFonts w:ascii="Century Gothic" w:cs="Century Gothic" w:hAnsi="Century Gothic" w:eastAsia="Century Goth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Include positions and participation in school/community activities.</w:t>
      </w:r>
    </w:p>
    <w:tbl>
      <w:tblPr>
        <w:tblW w:w="107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2"/>
        <w:gridCol w:w="2152"/>
        <w:gridCol w:w="6457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Dates: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Position:</w:t>
            </w:r>
          </w:p>
        </w:tc>
        <w:tc>
          <w:tcPr>
            <w:tcW w:type="dxa" w:w="6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Activity: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Essay prompt #1:  Maximum of one-page response. 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do you exemplify the purposes of FCCLA?</w:t>
      </w:r>
    </w:p>
    <w:p>
      <w:pPr>
        <w:pStyle w:val="Body"/>
        <w:tabs>
          <w:tab w:val="left" w:pos="9239"/>
        </w:tabs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tabs>
          <w:tab w:val="left" w:pos="9239"/>
        </w:tabs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9239"/>
        </w:tabs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9239"/>
        </w:tabs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Essay prompt #2:  Maximum of one-page response. </w:t>
      </w: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Describe why you have selected your degree program, your commitment to the profession, and how FCCLA helped to prepare you for that career. </w:t>
      </w:r>
    </w:p>
    <w:p>
      <w:pPr>
        <w:pStyle w:val="Body"/>
        <w:tabs>
          <w:tab w:val="left" w:pos="9239"/>
        </w:tabs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Fonts w:ascii="Century Gothic" w:cs="Century Gothic" w:hAnsi="Century Gothic" w:eastAsia="Century Gothic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Century Gothic" w:cs="Century Gothic" w:hAnsi="Century Gothic" w:eastAsia="Century Gothic"/>
        <w:i w:val="1"/>
        <w:iCs w:val="1"/>
        <w:sz w:val="16"/>
        <w:szCs w:val="16"/>
      </w:rPr>
    </w:pPr>
    <w:r>
      <w:rPr>
        <w:rFonts w:ascii="Century Gothic" w:hAnsi="Century Gothic"/>
        <w:i w:val="1"/>
        <w:iCs w:val="1"/>
        <w:sz w:val="16"/>
        <w:szCs w:val="16"/>
        <w:rtl w:val="0"/>
        <w:lang w:val="en-US"/>
      </w:rPr>
      <w:t xml:space="preserve"> </w:t>
    </w:r>
  </w:p>
  <w:p>
    <w:pPr>
      <w:pStyle w:val="footer"/>
    </w:pPr>
    <w:r>
      <w:rPr>
        <w:rFonts w:ascii="Century Gothic" w:hAnsi="Century Gothic"/>
        <w:i w:val="1"/>
        <w:iCs w:val="1"/>
        <w:sz w:val="16"/>
        <w:szCs w:val="16"/>
        <w:rtl w:val="0"/>
        <w:lang w:val="en-US"/>
      </w:rPr>
      <w:t xml:space="preserve"> Revised </w:t>
    </w:r>
    <w:r>
      <w:rPr>
        <w:rFonts w:ascii="Century Gothic" w:hAnsi="Century Gothic"/>
        <w:i w:val="1"/>
        <w:iCs w:val="1"/>
        <w:sz w:val="16"/>
        <w:szCs w:val="16"/>
        <w:rtl w:val="0"/>
        <w:lang w:val="en-US"/>
      </w:rPr>
      <w:t>December</w:t>
    </w:r>
    <w:r>
      <w:rPr>
        <w:rFonts w:ascii="Century Gothic" w:hAnsi="Century Gothic"/>
        <w:i w:val="1"/>
        <w:iCs w:val="1"/>
        <w:sz w:val="16"/>
        <w:szCs w:val="16"/>
        <w:rtl w:val="0"/>
        <w:lang w:val="en-US"/>
      </w:rPr>
      <w:t xml:space="preserve"> 20</w:t>
    </w:r>
    <w:r>
      <w:rPr>
        <w:rFonts w:ascii="Century Gothic" w:hAnsi="Century Gothic"/>
        <w:i w:val="1"/>
        <w:iCs w:val="1"/>
        <w:sz w:val="16"/>
        <w:szCs w:val="16"/>
        <w:rtl w:val="0"/>
        <w:lang w:val="en-US"/>
      </w:rPr>
      <w:t>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3671570</wp:posOffset>
          </wp:positionH>
          <wp:positionV relativeFrom="page">
            <wp:posOffset>9430385</wp:posOffset>
          </wp:positionV>
          <wp:extent cx="353695" cy="29464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" cy="294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6615267</wp:posOffset>
          </wp:positionH>
          <wp:positionV relativeFrom="page">
            <wp:posOffset>9456420</wp:posOffset>
          </wp:positionV>
          <wp:extent cx="741775" cy="236897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75" cy="236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