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Vision Zero State Outreach Project</w:t>
      </w:r>
    </w:p>
    <w:p w:rsidR="00000000" w:rsidDel="00000000" w:rsidP="00000000" w:rsidRDefault="00000000" w:rsidRPr="00000000" w14:paraId="00000002">
      <w:pPr>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2026-27 Grant Application</w:t>
      </w:r>
    </w:p>
    <w:p w:rsidR="00000000" w:rsidDel="00000000" w:rsidP="00000000" w:rsidRDefault="00000000" w:rsidRPr="00000000" w14:paraId="0000000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Montana Department of Transportation (MDT) and Montana Family, Career and Community Leaders of America (FCCLA) collaborated for a sixth year to promote traffic safety projects. Grants will be awarded to chapters who plan and carry out projects that help them and their peers make informed, responsible decisions to reduce the number of deaths on Montana’s roadways. These grants are made possible on behalf of three sponsors: the Montana Department of Transportation and the National Highway Traffic Safety Administration (NHTSA). </w:t>
      </w:r>
    </w:p>
    <w:p w:rsidR="00000000" w:rsidDel="00000000" w:rsidP="00000000" w:rsidRDefault="00000000" w:rsidRPr="00000000" w14:paraId="00000005">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6">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Applicants will determine the methods of educating others about traffic safety. This may include social media campaigns, in-school contests (video messaging contest, poster contest), flyers, seminars, etc. Chapters are encouraged to use the FCCLA Families Acting for Community Traffic Safety National Program to learn the realities of traffic safety as a family affair. </w:t>
      </w:r>
    </w:p>
    <w:p w:rsidR="00000000" w:rsidDel="00000000" w:rsidP="00000000" w:rsidRDefault="00000000" w:rsidRPr="00000000" w14:paraId="00000007">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8">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b w:val="1"/>
          <w:bCs w:val="1"/>
          <w:sz w:val="22"/>
          <w:szCs w:val="22"/>
          <w:rtl w:val="0"/>
        </w:rPr>
        <w:t xml:space="preserve">Grant Funding Sources:</w:t>
      </w: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i w:val="1"/>
          <w:iCs w:val="1"/>
          <w:color w:val="000000"/>
          <w:sz w:val="22"/>
          <w:szCs w:val="22"/>
          <w:rtl w:val="0"/>
        </w:rPr>
        <w:t xml:space="preserve">MDT Contract Funds</w:t>
      </w:r>
      <w:r w:rsidDel="00000000" w:rsidR="00000000" w:rsidRPr="00000000">
        <w:rPr>
          <w:rFonts w:ascii="Century Gothic" w:cs="Century Gothic" w:eastAsia="Century Gothic" w:hAnsi="Century Gothic"/>
          <w:color w:val="000000"/>
          <w:sz w:val="22"/>
          <w:szCs w:val="22"/>
          <w:rtl w:val="0"/>
        </w:rPr>
        <w:t xml:space="preserve">: sponsored by NHTSA </w:t>
      </w:r>
    </w:p>
    <w:p w:rsidR="00000000" w:rsidDel="00000000" w:rsidP="00000000" w:rsidRDefault="00000000" w:rsidRPr="00000000" w14:paraId="0000000A">
      <w:pPr>
        <w:numPr>
          <w:ilvl w:val="1"/>
          <w:numId w:val="2"/>
        </w:numPr>
        <w:pBdr>
          <w:top w:space="0" w:sz="0" w:val="nil"/>
          <w:left w:space="0" w:sz="0" w:val="nil"/>
          <w:bottom w:space="0" w:sz="0" w:val="nil"/>
          <w:right w:space="0" w:sz="0" w:val="nil"/>
          <w:between w:space="0" w:sz="0" w:val="nil"/>
        </w:pBdr>
        <w:ind w:left="114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Any traffic safety projects are eligible for this funding source.  Funds are limited to </w:t>
      </w:r>
      <w:r w:rsidDel="00000000" w:rsidR="00000000" w:rsidRPr="00000000">
        <w:rPr>
          <w:rFonts w:ascii="Century Gothic" w:cs="Century Gothic" w:eastAsia="Century Gothic" w:hAnsi="Century Gothic"/>
          <w:sz w:val="22"/>
          <w:szCs w:val="22"/>
          <w:rtl w:val="0"/>
        </w:rPr>
        <w:t xml:space="preserve">media campaigns, curriculum materials, and guest speaker travel</w:t>
      </w:r>
      <w:r w:rsidDel="00000000" w:rsidR="00000000" w:rsidRPr="00000000">
        <w:rPr>
          <w:rFonts w:ascii="Century Gothic" w:cs="Century Gothic" w:eastAsia="Century Gothic" w:hAnsi="Century Gothic"/>
          <w:color w:val="000000"/>
          <w:sz w:val="22"/>
          <w:szCs w:val="22"/>
          <w:rtl w:val="0"/>
        </w:rPr>
        <w:t xml:space="preserve"> – see the list of approvable items provided by MDT on page 5 of this </w:t>
      </w:r>
      <w:r w:rsidDel="00000000" w:rsidR="00000000" w:rsidRPr="00000000">
        <w:rPr>
          <w:rFonts w:ascii="Century Gothic" w:cs="Century Gothic" w:eastAsia="Century Gothic" w:hAnsi="Century Gothic"/>
          <w:sz w:val="22"/>
          <w:szCs w:val="22"/>
          <w:rtl w:val="0"/>
        </w:rPr>
        <w:t xml:space="preserve">document</w:t>
      </w:r>
      <w:r w:rsidDel="00000000" w:rsidR="00000000" w:rsidRPr="00000000">
        <w:rPr>
          <w:rFonts w:ascii="Century Gothic" w:cs="Century Gothic" w:eastAsia="Century Gothic" w:hAnsi="Century Gothic"/>
          <w:color w:val="000000"/>
          <w:sz w:val="22"/>
          <w:szCs w:val="22"/>
          <w:rtl w:val="0"/>
        </w:rPr>
        <w:t xml:space="preserve">.</w:t>
      </w:r>
    </w:p>
    <w:p w:rsidR="00000000" w:rsidDel="00000000" w:rsidP="00000000" w:rsidRDefault="00000000" w:rsidRPr="00000000" w14:paraId="0000000B">
      <w:pPr>
        <w:numPr>
          <w:ilvl w:val="1"/>
          <w:numId w:val="2"/>
        </w:numPr>
        <w:pBdr>
          <w:top w:space="0" w:sz="0" w:val="nil"/>
          <w:left w:space="0" w:sz="0" w:val="nil"/>
          <w:bottom w:space="0" w:sz="0" w:val="nil"/>
          <w:right w:space="0" w:sz="0" w:val="nil"/>
          <w:between w:space="0" w:sz="0" w:val="nil"/>
        </w:pBdr>
        <w:ind w:left="114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This is </w:t>
      </w:r>
      <w:r w:rsidDel="00000000" w:rsidR="00000000" w:rsidRPr="00000000">
        <w:rPr>
          <w:rFonts w:ascii="Century Gothic" w:cs="Century Gothic" w:eastAsia="Century Gothic" w:hAnsi="Century Gothic"/>
          <w:color w:val="000000"/>
          <w:sz w:val="22"/>
          <w:szCs w:val="22"/>
          <w:u w:val="single"/>
          <w:rtl w:val="0"/>
        </w:rPr>
        <w:t xml:space="preserve">contract</w:t>
      </w:r>
      <w:r w:rsidDel="00000000" w:rsidR="00000000" w:rsidRPr="00000000">
        <w:rPr>
          <w:rFonts w:ascii="Century Gothic" w:cs="Century Gothic" w:eastAsia="Century Gothic" w:hAnsi="Century Gothic"/>
          <w:color w:val="000000"/>
          <w:sz w:val="22"/>
          <w:szCs w:val="22"/>
          <w:rtl w:val="0"/>
        </w:rPr>
        <w:t xml:space="preserve"> money – once awarded, this money is processed on a reimbursement basis.  A contract between MDT and the FCCLA chapter must be signed before expenditures may be incurred.  Then, chapters purchase the contract approved items and submit receipts for reimbursement.  Only items identified in the contract will be reimbursed.  </w:t>
      </w:r>
    </w:p>
    <w:p w:rsidR="00000000" w:rsidDel="00000000" w:rsidP="00000000" w:rsidRDefault="00000000" w:rsidRPr="00000000" w14:paraId="0000000C">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Requirements</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0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Affiliated Montana FCCLA Chapters who receive a grant agree to:</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Use the MDT Vision Zero, MT FCCLA logos, and appropriate funder logos on materials;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Plan and carry out a traffic safety project within the required time frame;</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Promote their traffic safety program using social media; </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Follow funding requirements (detailed list included below);</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Submit a final report with pictures. </w:t>
      </w:r>
    </w:p>
    <w:p w:rsidR="00000000" w:rsidDel="00000000" w:rsidP="00000000" w:rsidRDefault="00000000" w:rsidRPr="00000000" w14:paraId="00000014">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015">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Due dates:</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b w:val="1"/>
          <w:bCs w:val="1"/>
          <w:sz w:val="22"/>
          <w:szCs w:val="22"/>
          <w:rtl w:val="0"/>
        </w:rPr>
        <w:t xml:space="preserve">November 16:</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i w:val="1"/>
          <w:iCs w:val="1"/>
          <w:color w:val="000000"/>
          <w:sz w:val="22"/>
          <w:szCs w:val="22"/>
          <w:rtl w:val="0"/>
        </w:rPr>
        <w:t xml:space="preserve">Priority</w:t>
      </w:r>
      <w:r w:rsidDel="00000000" w:rsidR="00000000" w:rsidRPr="00000000">
        <w:rPr>
          <w:rFonts w:ascii="Century Gothic" w:cs="Century Gothic" w:eastAsia="Century Gothic" w:hAnsi="Century Gothic"/>
          <w:color w:val="000000"/>
          <w:sz w:val="22"/>
          <w:szCs w:val="22"/>
          <w:rtl w:val="0"/>
        </w:rPr>
        <w:t xml:space="preserve"> gra</w:t>
      </w:r>
      <w:r w:rsidDel="00000000" w:rsidR="00000000" w:rsidRPr="00000000">
        <w:rPr>
          <w:rFonts w:ascii="Century Gothic" w:cs="Century Gothic" w:eastAsia="Century Gothic" w:hAnsi="Century Gothic"/>
          <w:sz w:val="22"/>
          <w:szCs w:val="22"/>
          <w:rtl w:val="0"/>
        </w:rPr>
        <w:t xml:space="preserve">nt awards </w:t>
      </w:r>
      <w:r w:rsidDel="00000000" w:rsidR="00000000" w:rsidRPr="00000000">
        <w:rPr>
          <w:rFonts w:ascii="Century Gothic" w:cs="Century Gothic" w:eastAsia="Century Gothic" w:hAnsi="Century Gothic"/>
          <w:color w:val="000000"/>
          <w:sz w:val="22"/>
          <w:szCs w:val="22"/>
          <w:rtl w:val="0"/>
        </w:rPr>
        <w:t xml:space="preserve">will be given to chapters who submit a grant application</w:t>
      </w:r>
      <w:r w:rsidDel="00000000" w:rsidR="00000000" w:rsidRPr="00000000">
        <w:rPr>
          <w:rFonts w:ascii="Century Gothic" w:cs="Century Gothic" w:eastAsia="Century Gothic" w:hAnsi="Century Gothic"/>
          <w:sz w:val="22"/>
          <w:szCs w:val="22"/>
          <w:rtl w:val="0"/>
        </w:rPr>
        <w:t xml:space="preserve"> by this date.</w:t>
      </w:r>
      <w:r w:rsidDel="00000000" w:rsidR="00000000" w:rsidRPr="00000000">
        <w:rPr>
          <w:rFonts w:ascii="Century Gothic" w:cs="Century Gothic" w:eastAsia="Century Gothic" w:hAnsi="Century Gothic"/>
          <w:color w:val="000000"/>
          <w:sz w:val="22"/>
          <w:szCs w:val="22"/>
          <w:rtl w:val="0"/>
        </w:rPr>
        <w:t xml:space="preserve"> </w:t>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b w:val="1"/>
          <w:bCs w:val="1"/>
          <w:sz w:val="22"/>
          <w:szCs w:val="22"/>
          <w:rtl w:val="0"/>
        </w:rPr>
        <w:t xml:space="preserve">December 7:</w:t>
      </w:r>
      <w:r w:rsidDel="00000000" w:rsidR="00000000" w:rsidRPr="00000000">
        <w:rPr>
          <w:rFonts w:ascii="Century Gothic" w:cs="Century Gothic" w:eastAsia="Century Gothic" w:hAnsi="Century Gothic"/>
          <w:sz w:val="22"/>
          <w:szCs w:val="22"/>
          <w:rtl w:val="0"/>
        </w:rPr>
        <w:t xml:space="preserve"> Final grant application deadline</w:t>
      </w:r>
      <w:r w:rsidDel="00000000" w:rsidR="00000000" w:rsidRPr="00000000">
        <w:rPr>
          <w:rFonts w:ascii="Century Gothic" w:cs="Century Gothic" w:eastAsia="Century Gothic" w:hAnsi="Century Gothic"/>
          <w:color w:val="000000"/>
          <w:sz w:val="22"/>
          <w:szCs w:val="22"/>
          <w:rtl w:val="0"/>
        </w:rPr>
        <w:t xml:space="preserve">.</w:t>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ind w:left="420" w:hanging="360"/>
        <w:rPr>
          <w:sz w:val="22"/>
          <w:szCs w:val="22"/>
        </w:rPr>
      </w:pPr>
      <w:r w:rsidDel="00000000" w:rsidR="00000000" w:rsidRPr="00000000">
        <w:rPr>
          <w:rFonts w:ascii="Century Gothic" w:cs="Century Gothic" w:eastAsia="Century Gothic" w:hAnsi="Century Gothic"/>
          <w:b w:val="1"/>
          <w:bCs w:val="1"/>
          <w:sz w:val="22"/>
          <w:szCs w:val="22"/>
          <w:rtl w:val="0"/>
        </w:rPr>
        <w:t xml:space="preserve">March 1:</w:t>
      </w:r>
      <w:r w:rsidDel="00000000" w:rsidR="00000000" w:rsidRPr="00000000">
        <w:rPr>
          <w:rFonts w:ascii="Century Gothic" w:cs="Century Gothic" w:eastAsia="Century Gothic" w:hAnsi="Century Gothic"/>
          <w:sz w:val="22"/>
          <w:szCs w:val="22"/>
          <w:rtl w:val="0"/>
        </w:rPr>
        <w:t xml:space="preserve"> Project reports due</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01A">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Application: </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Submit the grant application and budget (using the template provided) online.  Paper or email applications not accepted. </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Applications will be evaluated by a committee of MDT and MT FCCLA representatives using a rubric.</w:t>
      </w:r>
    </w:p>
    <w:p w:rsidR="00000000" w:rsidDel="00000000" w:rsidP="00000000" w:rsidRDefault="00000000" w:rsidRPr="00000000" w14:paraId="0000001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E">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Helpful Hints: </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Proofread the grant before submitting.  Be sure the chapter adviser has read it.</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Think about your overall objective and then think about the budget.  Please don’t guess at the budget - include researched/appropriate costs efforts and check your prices before submitting.</w:t>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Ask yourself: Does what you are paying for make sense for your project?  Do the purchases help to meet objectives?</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Utilize the adviser mentor program (if you are a part of it) for assistance with the grant writing.</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Chapters could partner with other chapters for this grant project.</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Start planning now to take photos of the projects demonstrating evidence of the work done to meet the grant objectives including funding logo usage.</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Don’t forget to consider radio advertisements, videos, and media </w:t>
      </w:r>
      <w:r w:rsidDel="00000000" w:rsidR="00000000" w:rsidRPr="00000000">
        <w:rPr>
          <w:rFonts w:ascii="Century Gothic" w:cs="Century Gothic" w:eastAsia="Century Gothic" w:hAnsi="Century Gothic"/>
          <w:sz w:val="22"/>
          <w:szCs w:val="22"/>
          <w:rtl w:val="0"/>
        </w:rPr>
        <w:t xml:space="preserve">campaign materials</w:t>
      </w:r>
      <w:r w:rsidDel="00000000" w:rsidR="00000000" w:rsidRPr="00000000">
        <w:rPr>
          <w:rFonts w:ascii="Century Gothic" w:cs="Century Gothic" w:eastAsia="Century Gothic" w:hAnsi="Century Gothic"/>
          <w:color w:val="000000"/>
          <w:sz w:val="22"/>
          <w:szCs w:val="22"/>
          <w:rtl w:val="0"/>
        </w:rPr>
        <w:t xml:space="preserve"> – this can be a part of the project and submitted with the report for evidence of the work completed.</w:t>
      </w:r>
    </w:p>
    <w:p w:rsidR="00000000" w:rsidDel="00000000" w:rsidP="00000000" w:rsidRDefault="00000000" w:rsidRPr="00000000" w14:paraId="00000026">
      <w:pPr>
        <w:tabs>
          <w:tab w:val="left" w:leader="none" w:pos="1340"/>
        </w:tabs>
        <w:ind w:firstLine="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Awards: </w:t>
      </w:r>
    </w:p>
    <w:p w:rsidR="00000000" w:rsidDel="00000000" w:rsidP="00000000" w:rsidRDefault="00000000" w:rsidRPr="00000000" w14:paraId="0000002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chapters completing a traffic safety project during the 2026-27 school year are eligible for the following awards.  These will be based on March 1 project awards and announced at the State Leadership Conference. </w:t>
      </w:r>
    </w:p>
    <w:p w:rsidR="00000000" w:rsidDel="00000000" w:rsidP="00000000" w:rsidRDefault="00000000" w:rsidRPr="00000000" w14:paraId="0000002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A">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sz w:val="22"/>
          <w:szCs w:val="22"/>
          <w:rtl w:val="0"/>
        </w:rPr>
        <w:t xml:space="preserve">The </w:t>
      </w:r>
      <w:r w:rsidDel="00000000" w:rsidR="00000000" w:rsidRPr="00000000">
        <w:rPr>
          <w:rFonts w:ascii="Century Gothic" w:cs="Century Gothic" w:eastAsia="Century Gothic" w:hAnsi="Century Gothic"/>
          <w:color w:val="000000"/>
          <w:sz w:val="22"/>
          <w:szCs w:val="22"/>
          <w:rtl w:val="0"/>
        </w:rPr>
        <w:t xml:space="preserve">Top 3 Projects will receive $2,500, $1,500 and $1,000 </w:t>
      </w:r>
      <w:r w:rsidDel="00000000" w:rsidR="00000000" w:rsidRPr="00000000">
        <w:rPr>
          <w:rFonts w:ascii="Century Gothic" w:cs="Century Gothic" w:eastAsia="Century Gothic" w:hAnsi="Century Gothic"/>
          <w:sz w:val="22"/>
          <w:szCs w:val="22"/>
          <w:rtl w:val="0"/>
        </w:rPr>
        <w:t xml:space="preserve">awards</w:t>
      </w:r>
      <w:r w:rsidDel="00000000" w:rsidR="00000000" w:rsidRPr="00000000">
        <w:rPr>
          <w:rFonts w:ascii="Century Gothic" w:cs="Century Gothic" w:eastAsia="Century Gothic" w:hAnsi="Century Gothic"/>
          <w:color w:val="000000"/>
          <w:sz w:val="22"/>
          <w:szCs w:val="22"/>
          <w:rtl w:val="0"/>
        </w:rPr>
        <w:t xml:space="preserve"> for their chapters!</w:t>
      </w:r>
    </w:p>
    <w:p w:rsidR="00000000" w:rsidDel="00000000" w:rsidP="00000000" w:rsidRDefault="00000000" w:rsidRPr="00000000" w14:paraId="0000002B">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02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Questions</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ind w:left="4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Sheila Cozzie 406.444.7301, </w:t>
      </w:r>
      <w:hyperlink r:id="rId7">
        <w:r w:rsidDel="00000000" w:rsidR="00000000" w:rsidRPr="00000000">
          <w:rPr>
            <w:rFonts w:ascii="Century Gothic" w:cs="Century Gothic" w:eastAsia="Century Gothic" w:hAnsi="Century Gothic"/>
            <w:color w:val="0563c1"/>
            <w:sz w:val="22"/>
            <w:szCs w:val="22"/>
            <w:u w:val="single"/>
            <w:rtl w:val="0"/>
          </w:rPr>
          <w:t xml:space="preserve">scozzie@mt.gov</w:t>
        </w:r>
      </w:hyperlink>
      <w:r w:rsidDel="00000000" w:rsidR="00000000" w:rsidRPr="00000000">
        <w:rPr>
          <w:rtl w:val="0"/>
        </w:rPr>
      </w:r>
    </w:p>
    <w:p w:rsidR="00000000" w:rsidDel="00000000" w:rsidP="00000000" w:rsidRDefault="00000000" w:rsidRPr="00000000" w14:paraId="0000002E">
      <w:pPr>
        <w:rPr>
          <w:rFonts w:ascii="Century Gothic" w:cs="Century Gothic" w:eastAsia="Century Gothic" w:hAnsi="Century Gothic"/>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Grant Application</w:t>
      </w:r>
      <w:r w:rsidDel="00000000" w:rsidR="00000000" w:rsidRPr="00000000">
        <w:rPr>
          <w:rtl w:val="0"/>
        </w:rPr>
      </w:r>
    </w:p>
    <w:p w:rsidR="00000000" w:rsidDel="00000000" w:rsidP="00000000" w:rsidRDefault="00000000" w:rsidRPr="00000000" w14:paraId="00000030">
      <w:pPr>
        <w:rPr>
          <w:rFonts w:ascii="Century Gothic" w:cs="Century Gothic" w:eastAsia="Century Gothic" w:hAnsi="Century Gothic"/>
          <w:sz w:val="22"/>
          <w:szCs w:val="22"/>
        </w:rPr>
      </w:pPr>
      <w:r w:rsidDel="00000000" w:rsidR="00000000" w:rsidRPr="00000000">
        <w:rPr>
          <w:rtl w:val="0"/>
        </w:rPr>
      </w:r>
    </w:p>
    <w:tbl>
      <w:tblPr>
        <w:tblStyle w:val="Table1"/>
        <w:tblW w:w="10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5"/>
        <w:gridCol w:w="1980"/>
        <w:gridCol w:w="1170"/>
        <w:gridCol w:w="2160"/>
        <w:gridCol w:w="1572"/>
        <w:gridCol w:w="1573"/>
        <w:tblGridChange w:id="0">
          <w:tblGrid>
            <w:gridCol w:w="2335"/>
            <w:gridCol w:w="1980"/>
            <w:gridCol w:w="1170"/>
            <w:gridCol w:w="2160"/>
            <w:gridCol w:w="1572"/>
            <w:gridCol w:w="1573"/>
          </w:tblGrid>
        </w:tblGridChange>
      </w:tblGrid>
      <w:tr>
        <w:trPr>
          <w:cantSplit w:val="0"/>
          <w:tblHeader w:val="0"/>
        </w:trPr>
        <w:tc>
          <w:tcPr/>
          <w:p w:rsidR="00000000" w:rsidDel="00000000" w:rsidP="00000000" w:rsidRDefault="00000000" w:rsidRPr="00000000" w14:paraId="0000003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FCCLA Chapter</w:t>
            </w:r>
          </w:p>
        </w:tc>
        <w:tc>
          <w:tcPr>
            <w:gridSpan w:val="5"/>
          </w:tcPr>
          <w:p w:rsidR="00000000" w:rsidDel="00000000" w:rsidP="00000000" w:rsidRDefault="00000000" w:rsidRPr="00000000" w14:paraId="00000032">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Mailing Address</w:t>
            </w:r>
          </w:p>
        </w:tc>
        <w:tc>
          <w:tcPr>
            <w:gridSpan w:val="5"/>
          </w:tcPr>
          <w:p w:rsidR="00000000" w:rsidDel="00000000" w:rsidP="00000000" w:rsidRDefault="00000000" w:rsidRPr="00000000" w14:paraId="00000038">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City, State, Zip</w:t>
            </w:r>
          </w:p>
        </w:tc>
        <w:tc>
          <w:tcPr>
            <w:gridSpan w:val="5"/>
          </w:tcPr>
          <w:p w:rsidR="00000000" w:rsidDel="00000000" w:rsidP="00000000" w:rsidRDefault="00000000" w:rsidRPr="00000000" w14:paraId="0000003E">
            <w:pPr>
              <w:rPr>
                <w:rFonts w:ascii="Century Gothic" w:cs="Century Gothic" w:eastAsia="Century Gothic" w:hAnsi="Century Gothic"/>
                <w:sz w:val="22"/>
                <w:szCs w:val="22"/>
              </w:rPr>
            </w:pPr>
            <w:r w:rsidDel="00000000" w:rsidR="00000000" w:rsidRPr="00000000">
              <w:rPr>
                <w:rtl w:val="0"/>
              </w:rPr>
            </w:r>
          </w:p>
        </w:tc>
      </w:tr>
      <w:tr>
        <w:trPr>
          <w:cantSplit w:val="0"/>
          <w:trHeight w:val="305" w:hRule="atLeast"/>
          <w:tblHeader w:val="0"/>
        </w:trPr>
        <w:tc>
          <w:tcPr/>
          <w:p w:rsidR="00000000" w:rsidDel="00000000" w:rsidP="00000000" w:rsidRDefault="00000000" w:rsidRPr="00000000" w14:paraId="0000004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Chapter Adviser</w:t>
            </w:r>
          </w:p>
        </w:tc>
        <w:tc>
          <w:tcPr/>
          <w:p w:rsidR="00000000" w:rsidDel="00000000" w:rsidP="00000000" w:rsidRDefault="00000000" w:rsidRPr="00000000" w14:paraId="0000004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04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Adviser email</w:t>
            </w:r>
          </w:p>
        </w:tc>
        <w:tc>
          <w:tcPr/>
          <w:p w:rsidR="00000000" w:rsidDel="00000000" w:rsidP="00000000" w:rsidRDefault="00000000" w:rsidRPr="00000000" w14:paraId="0000004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04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Adviser phone</w:t>
            </w:r>
          </w:p>
        </w:tc>
        <w:tc>
          <w:tcPr/>
          <w:p w:rsidR="00000000" w:rsidDel="00000000" w:rsidP="00000000" w:rsidRDefault="00000000" w:rsidRPr="00000000" w14:paraId="00000048">
            <w:pPr>
              <w:rPr>
                <w:rFonts w:ascii="Century Gothic" w:cs="Century Gothic" w:eastAsia="Century Gothic" w:hAnsi="Century Gothic"/>
                <w:sz w:val="22"/>
                <w:szCs w:val="22"/>
              </w:rPr>
            </w:pPr>
            <w:r w:rsidDel="00000000" w:rsidR="00000000" w:rsidRPr="00000000">
              <w:rPr>
                <w:rtl w:val="0"/>
              </w:rPr>
            </w:r>
          </w:p>
        </w:tc>
      </w:tr>
      <w:tr>
        <w:trPr>
          <w:cantSplit w:val="0"/>
          <w:trHeight w:val="305" w:hRule="atLeast"/>
          <w:tblHeader w:val="0"/>
        </w:trPr>
        <w:tc>
          <w:tcPr/>
          <w:p w:rsidR="00000000" w:rsidDel="00000000" w:rsidP="00000000" w:rsidRDefault="00000000" w:rsidRPr="00000000" w14:paraId="0000004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School Clerk</w:t>
            </w:r>
          </w:p>
        </w:tc>
        <w:tc>
          <w:tcPr/>
          <w:p w:rsidR="00000000" w:rsidDel="00000000" w:rsidP="00000000" w:rsidRDefault="00000000" w:rsidRPr="00000000" w14:paraId="0000004A">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04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Clerk email</w:t>
            </w:r>
          </w:p>
        </w:tc>
        <w:tc>
          <w:tcPr/>
          <w:p w:rsidR="00000000" w:rsidDel="00000000" w:rsidP="00000000" w:rsidRDefault="00000000" w:rsidRPr="00000000" w14:paraId="0000004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04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Clerk phone</w:t>
            </w:r>
          </w:p>
        </w:tc>
        <w:tc>
          <w:tcPr/>
          <w:p w:rsidR="00000000" w:rsidDel="00000000" w:rsidP="00000000" w:rsidRDefault="00000000" w:rsidRPr="00000000" w14:paraId="0000004E">
            <w:pPr>
              <w:rPr>
                <w:rFonts w:ascii="Century Gothic" w:cs="Century Gothic" w:eastAsia="Century Gothic" w:hAnsi="Century Gothic"/>
                <w:sz w:val="22"/>
                <w:szCs w:val="22"/>
              </w:rPr>
            </w:pPr>
            <w:r w:rsidDel="00000000" w:rsidR="00000000" w:rsidRPr="00000000">
              <w:rPr>
                <w:rtl w:val="0"/>
              </w:rPr>
            </w:r>
          </w:p>
        </w:tc>
      </w:tr>
      <w:tr>
        <w:trPr>
          <w:cantSplit w:val="0"/>
          <w:trHeight w:val="305" w:hRule="atLeast"/>
          <w:tblHeader w:val="0"/>
        </w:trPr>
        <w:tc>
          <w:tcPr>
            <w:gridSpan w:val="3"/>
          </w:tcPr>
          <w:p w:rsidR="00000000" w:rsidDel="00000000" w:rsidP="00000000" w:rsidRDefault="00000000" w:rsidRPr="00000000" w14:paraId="0000004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Has your chapter received a Vision Zero Grant in the past? </w:t>
            </w:r>
            <w:r w:rsidDel="00000000" w:rsidR="00000000" w:rsidRPr="00000000">
              <w:rPr>
                <w:rFonts w:ascii="Century Gothic" w:cs="Century Gothic" w:eastAsia="Century Gothic" w:hAnsi="Century Gothic"/>
                <w:i w:val="1"/>
                <w:iCs w:val="1"/>
                <w:sz w:val="22"/>
                <w:szCs w:val="22"/>
                <w:rtl w:val="0"/>
              </w:rPr>
              <w:t xml:space="preserve">(This has no bearing on awards; asked solely for the purposes of determine financial paperwork needed if project is awarded.)</w:t>
            </w:r>
            <w:r w:rsidDel="00000000" w:rsidR="00000000" w:rsidRPr="00000000">
              <w:rPr>
                <w:rtl w:val="0"/>
              </w:rPr>
            </w:r>
          </w:p>
        </w:tc>
        <w:tc>
          <w:tcPr>
            <w:gridSpan w:val="3"/>
          </w:tcPr>
          <w:p w:rsidR="00000000" w:rsidDel="00000000" w:rsidP="00000000" w:rsidRDefault="00000000" w:rsidRPr="00000000" w14:paraId="0000005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Yes OR No </w:t>
            </w:r>
          </w:p>
          <w:p w:rsidR="00000000" w:rsidDel="00000000" w:rsidP="00000000" w:rsidRDefault="00000000" w:rsidRPr="00000000" w14:paraId="00000053">
            <w:pPr>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i w:val="1"/>
                <w:iCs w:val="1"/>
                <w:sz w:val="22"/>
                <w:szCs w:val="22"/>
                <w:rtl w:val="0"/>
              </w:rPr>
              <w:t xml:space="preserve">(If yes, no new W9 needed if submitted last year.)</w:t>
            </w:r>
          </w:p>
        </w:tc>
      </w:tr>
      <w:tr>
        <w:trPr>
          <w:cantSplit w:val="0"/>
          <w:trHeight w:val="305" w:hRule="atLeast"/>
          <w:tblHeader w:val="0"/>
        </w:trPr>
        <w:tc>
          <w:tcPr>
            <w:gridSpan w:val="3"/>
          </w:tcPr>
          <w:p w:rsidR="00000000" w:rsidDel="00000000" w:rsidP="00000000" w:rsidRDefault="00000000" w:rsidRPr="00000000" w14:paraId="00000056">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Will the funds be sent directly to a local chapter FCCLA activity account OR sent directly to the high school?</w:t>
            </w:r>
          </w:p>
        </w:tc>
        <w:tc>
          <w:tcPr>
            <w:gridSpan w:val="3"/>
          </w:tcPr>
          <w:p w:rsidR="00000000" w:rsidDel="00000000" w:rsidP="00000000" w:rsidRDefault="00000000" w:rsidRPr="00000000" w14:paraId="0000005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Chapter OR High School</w:t>
            </w:r>
          </w:p>
          <w:p w:rsidR="00000000" w:rsidDel="00000000" w:rsidP="00000000" w:rsidRDefault="00000000" w:rsidRPr="00000000" w14:paraId="0000005A">
            <w:pPr>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i w:val="1"/>
                <w:iCs w:val="1"/>
                <w:sz w:val="22"/>
                <w:szCs w:val="22"/>
                <w:rtl w:val="0"/>
              </w:rPr>
              <w:t xml:space="preserve">(Either way works – if sent to the high school, the funds will be routed through the country treasurer and may be lumped into a large school district payment.)</w:t>
            </w:r>
          </w:p>
        </w:tc>
      </w:tr>
    </w:tbl>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2"/>
          <w:szCs w:val="22"/>
        </w:rPr>
      </w:pPr>
      <w:r w:rsidDel="00000000" w:rsidR="00000000" w:rsidRPr="00000000">
        <w:rPr>
          <w:rtl w:val="0"/>
        </w:rPr>
      </w:r>
    </w:p>
    <w:p w:rsidR="00000000" w:rsidDel="00000000" w:rsidP="00000000" w:rsidRDefault="00000000" w:rsidRPr="00000000" w14:paraId="0000005E">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05F">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Outline your project using the FCCLA Planning Process: </w:t>
      </w:r>
    </w:p>
    <w:p w:rsidR="00000000" w:rsidDel="00000000" w:rsidP="00000000" w:rsidRDefault="00000000" w:rsidRPr="00000000" w14:paraId="00000060">
      <w:pPr>
        <w:rPr>
          <w:rFonts w:ascii="Century Gothic" w:cs="Century Gothic" w:eastAsia="Century Gothic" w:hAnsi="Century Gothic"/>
          <w:sz w:val="22"/>
          <w:szCs w:val="22"/>
        </w:rPr>
      </w:pPr>
      <w:r w:rsidDel="00000000" w:rsidR="00000000" w:rsidRPr="00000000">
        <w:rPr>
          <w:rtl w:val="0"/>
        </w:rPr>
      </w:r>
    </w:p>
    <w:tbl>
      <w:tblPr>
        <w:tblStyle w:val="Table2"/>
        <w:tblW w:w="10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2430"/>
        <w:gridCol w:w="6840"/>
        <w:tblGridChange w:id="0">
          <w:tblGrid>
            <w:gridCol w:w="1525"/>
            <w:gridCol w:w="2430"/>
            <w:gridCol w:w="6840"/>
          </w:tblGrid>
        </w:tblGridChange>
      </w:tblGrid>
      <w:tr>
        <w:trPr>
          <w:cantSplit w:val="0"/>
          <w:trHeight w:val="161" w:hRule="atLeast"/>
          <w:tblHeader w:val="0"/>
        </w:trPr>
        <w:tc>
          <w:tcPr>
            <w:shd w:fill="d9d9d9" w:val="clear"/>
          </w:tcPr>
          <w:p w:rsidR="00000000" w:rsidDel="00000000" w:rsidP="00000000" w:rsidRDefault="00000000" w:rsidRPr="00000000" w14:paraId="00000061">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Planning Process</w:t>
            </w:r>
          </w:p>
        </w:tc>
        <w:tc>
          <w:tcPr>
            <w:shd w:fill="d9d9d9" w:val="clear"/>
          </w:tcPr>
          <w:p w:rsidR="00000000" w:rsidDel="00000000" w:rsidP="00000000" w:rsidRDefault="00000000" w:rsidRPr="00000000" w14:paraId="00000062">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Items to address </w:t>
            </w:r>
          </w:p>
        </w:tc>
        <w:tc>
          <w:tcPr>
            <w:shd w:fill="d9d9d9" w:val="clear"/>
          </w:tcPr>
          <w:p w:rsidR="00000000" w:rsidDel="00000000" w:rsidP="00000000" w:rsidRDefault="00000000" w:rsidRPr="00000000" w14:paraId="00000063">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Proposal </w:t>
            </w:r>
          </w:p>
        </w:tc>
      </w:tr>
      <w:tr>
        <w:trPr>
          <w:cantSplit w:val="0"/>
          <w:tblHeader w:val="0"/>
        </w:trPr>
        <w:tc>
          <w:tcPr/>
          <w:p w:rsidR="00000000" w:rsidDel="00000000" w:rsidP="00000000" w:rsidRDefault="00000000" w:rsidRPr="00000000" w14:paraId="0000006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Identify Concerns</w:t>
            </w:r>
            <w:r w:rsidDel="00000000" w:rsidR="00000000" w:rsidRPr="00000000">
              <w:rPr>
                <w:rFonts w:ascii="Century Gothic" w:cs="Century Gothic" w:eastAsia="Century Gothic" w:hAnsi="Century Gothic"/>
                <w:sz w:val="22"/>
                <w:szCs w:val="22"/>
              </w:rPr>
              <w:drawing>
                <wp:inline distB="0" distT="0" distL="0" distR="0">
                  <wp:extent cx="389694" cy="379302"/>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89694" cy="37930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5">
            <w:pPr>
              <w:widowControl w:val="0"/>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What concern are you addressing with this project and why?</w:t>
            </w:r>
          </w:p>
        </w:tc>
        <w:tc>
          <w:tcPr/>
          <w:p w:rsidR="00000000" w:rsidDel="00000000" w:rsidP="00000000" w:rsidRDefault="00000000" w:rsidRPr="00000000" w14:paraId="00000066">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Set a Goal</w:t>
            </w:r>
            <w:r w:rsidDel="00000000" w:rsidR="00000000" w:rsidRPr="00000000">
              <w:rPr>
                <w:rFonts w:ascii="Century Gothic" w:cs="Century Gothic" w:eastAsia="Century Gothic" w:hAnsi="Century Gothic"/>
                <w:sz w:val="22"/>
                <w:szCs w:val="22"/>
              </w:rPr>
              <w:drawing>
                <wp:inline distB="0" distT="0" distL="0" distR="0">
                  <wp:extent cx="385175" cy="374904"/>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85175" cy="3749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8">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Write at least one SMART goal to describe what you will accomplish. </w:t>
            </w:r>
          </w:p>
        </w:tc>
        <w:tc>
          <w:tcPr/>
          <w:p w:rsidR="00000000" w:rsidDel="00000000" w:rsidP="00000000" w:rsidRDefault="00000000" w:rsidRPr="00000000" w14:paraId="00000069">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Form a Plan</w:t>
            </w:r>
            <w:r w:rsidDel="00000000" w:rsidR="00000000" w:rsidRPr="00000000">
              <w:rPr>
                <w:rFonts w:ascii="Century Gothic" w:cs="Century Gothic" w:eastAsia="Century Gothic" w:hAnsi="Century Gothic"/>
                <w:sz w:val="22"/>
                <w:szCs w:val="22"/>
              </w:rPr>
              <w:drawing>
                <wp:inline distB="0" distT="0" distL="0" distR="0">
                  <wp:extent cx="374904" cy="374904"/>
                  <wp:effectExtent b="0" l="0" r="0" t="0"/>
                  <wp:docPr id="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74904" cy="3749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B">
            <w:pPr>
              <w:widowControl w:val="0"/>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Address each of the following questions: </w:t>
            </w:r>
          </w:p>
          <w:p w:rsidR="00000000" w:rsidDel="00000000" w:rsidP="00000000" w:rsidRDefault="00000000" w:rsidRPr="00000000" w14:paraId="0000006C">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Who</w:t>
            </w:r>
            <w:r w:rsidDel="00000000" w:rsidR="00000000" w:rsidRPr="00000000">
              <w:rPr>
                <w:rFonts w:ascii="Century Gothic" w:cs="Century Gothic" w:eastAsia="Century Gothic" w:hAnsi="Century Gothic"/>
                <w:sz w:val="20"/>
                <w:szCs w:val="20"/>
                <w:rtl w:val="0"/>
              </w:rPr>
              <w:t xml:space="preserve"> is your target audience?</w:t>
            </w:r>
          </w:p>
          <w:p w:rsidR="00000000" w:rsidDel="00000000" w:rsidP="00000000" w:rsidRDefault="00000000" w:rsidRPr="00000000" w14:paraId="0000006D">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What</w:t>
            </w:r>
            <w:r w:rsidDel="00000000" w:rsidR="00000000" w:rsidRPr="00000000">
              <w:rPr>
                <w:rFonts w:ascii="Century Gothic" w:cs="Century Gothic" w:eastAsia="Century Gothic" w:hAnsi="Century Gothic"/>
                <w:sz w:val="20"/>
                <w:szCs w:val="20"/>
                <w:rtl w:val="0"/>
              </w:rPr>
              <w:t xml:space="preserve"> will you do?  </w:t>
            </w:r>
          </w:p>
          <w:p w:rsidR="00000000" w:rsidDel="00000000" w:rsidP="00000000" w:rsidRDefault="00000000" w:rsidRPr="00000000" w14:paraId="0000006E">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Why</w:t>
            </w:r>
            <w:r w:rsidDel="00000000" w:rsidR="00000000" w:rsidRPr="00000000">
              <w:rPr>
                <w:rFonts w:ascii="Century Gothic" w:cs="Century Gothic" w:eastAsia="Century Gothic" w:hAnsi="Century Gothic"/>
                <w:sz w:val="20"/>
                <w:szCs w:val="20"/>
                <w:rtl w:val="0"/>
              </w:rPr>
              <w:t xml:space="preserve"> are you targeting this audience?  </w:t>
            </w:r>
          </w:p>
          <w:p w:rsidR="00000000" w:rsidDel="00000000" w:rsidP="00000000" w:rsidRDefault="00000000" w:rsidRPr="00000000" w14:paraId="0000006F">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How</w:t>
            </w:r>
            <w:r w:rsidDel="00000000" w:rsidR="00000000" w:rsidRPr="00000000">
              <w:rPr>
                <w:rFonts w:ascii="Century Gothic" w:cs="Century Gothic" w:eastAsia="Century Gothic" w:hAnsi="Century Gothic"/>
                <w:sz w:val="20"/>
                <w:szCs w:val="20"/>
                <w:rtl w:val="0"/>
              </w:rPr>
              <w:t xml:space="preserve"> will you distribute the information or complete the project?  </w:t>
            </w:r>
          </w:p>
        </w:tc>
        <w:tc>
          <w:tcPr/>
          <w:p w:rsidR="00000000" w:rsidDel="00000000" w:rsidP="00000000" w:rsidRDefault="00000000" w:rsidRPr="00000000" w14:paraId="00000070">
            <w:pPr>
              <w:rPr>
                <w:rFonts w:ascii="Century Gothic" w:cs="Century Gothic" w:eastAsia="Century Gothic" w:hAnsi="Century Gothic"/>
                <w:sz w:val="22"/>
                <w:szCs w:val="22"/>
              </w:rPr>
            </w:pPr>
            <w:r w:rsidDel="00000000" w:rsidR="00000000" w:rsidRPr="00000000">
              <w:rPr>
                <w:rtl w:val="0"/>
              </w:rPr>
            </w:r>
          </w:p>
        </w:tc>
      </w:tr>
      <w:tr>
        <w:trPr>
          <w:cantSplit w:val="0"/>
          <w:trHeight w:val="818" w:hRule="atLeast"/>
          <w:tblHeader w:val="0"/>
        </w:trPr>
        <w:tc>
          <w:tcPr/>
          <w:p w:rsidR="00000000" w:rsidDel="00000000" w:rsidP="00000000" w:rsidRDefault="00000000" w:rsidRPr="00000000" w14:paraId="0000007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Act</w:t>
            </w:r>
          </w:p>
          <w:p w:rsidR="00000000" w:rsidDel="00000000" w:rsidP="00000000" w:rsidRDefault="00000000" w:rsidRPr="00000000" w14:paraId="0000007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Pr>
              <w:drawing>
                <wp:inline distB="0" distT="0" distL="0" distR="0">
                  <wp:extent cx="374904" cy="374904"/>
                  <wp:effectExtent b="0" l="0" r="0" t="0"/>
                  <wp:docPr id="1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74904" cy="3749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3">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Where</w:t>
            </w:r>
            <w:r w:rsidDel="00000000" w:rsidR="00000000" w:rsidRPr="00000000">
              <w:rPr>
                <w:rFonts w:ascii="Century Gothic" w:cs="Century Gothic" w:eastAsia="Century Gothic" w:hAnsi="Century Gothic"/>
                <w:sz w:val="20"/>
                <w:szCs w:val="20"/>
                <w:rtl w:val="0"/>
              </w:rPr>
              <w:t xml:space="preserve"> will you complete the project?  </w:t>
            </w:r>
          </w:p>
          <w:p w:rsidR="00000000" w:rsidDel="00000000" w:rsidP="00000000" w:rsidRDefault="00000000" w:rsidRPr="00000000" w14:paraId="00000074">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When</w:t>
            </w:r>
            <w:r w:rsidDel="00000000" w:rsidR="00000000" w:rsidRPr="00000000">
              <w:rPr>
                <w:rFonts w:ascii="Century Gothic" w:cs="Century Gothic" w:eastAsia="Century Gothic" w:hAnsi="Century Gothic"/>
                <w:sz w:val="20"/>
                <w:szCs w:val="20"/>
                <w:rtl w:val="0"/>
              </w:rPr>
              <w:t xml:space="preserve"> will you complete the project? </w:t>
            </w:r>
          </w:p>
          <w:p w:rsidR="00000000" w:rsidDel="00000000" w:rsidP="00000000" w:rsidRDefault="00000000" w:rsidRPr="00000000" w14:paraId="00000075">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bCs w:val="1"/>
                <w:sz w:val="20"/>
                <w:szCs w:val="20"/>
                <w:u w:val="single"/>
                <w:rtl w:val="0"/>
              </w:rPr>
              <w:t xml:space="preserve">Who </w:t>
            </w:r>
            <w:r w:rsidDel="00000000" w:rsidR="00000000" w:rsidRPr="00000000">
              <w:rPr>
                <w:rFonts w:ascii="Century Gothic" w:cs="Century Gothic" w:eastAsia="Century Gothic" w:hAnsi="Century Gothic"/>
                <w:sz w:val="20"/>
                <w:szCs w:val="20"/>
                <w:rtl w:val="0"/>
              </w:rPr>
              <w:t xml:space="preserve">will be responsible for completing the project?</w:t>
            </w:r>
          </w:p>
        </w:tc>
        <w:tc>
          <w:tcPr/>
          <w:p w:rsidR="00000000" w:rsidDel="00000000" w:rsidP="00000000" w:rsidRDefault="00000000" w:rsidRPr="00000000" w14:paraId="00000076">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Follow-up</w:t>
            </w:r>
            <w:r w:rsidDel="00000000" w:rsidR="00000000" w:rsidRPr="00000000">
              <w:rPr>
                <w:rFonts w:ascii="Century Gothic" w:cs="Century Gothic" w:eastAsia="Century Gothic" w:hAnsi="Century Gothic"/>
                <w:sz w:val="22"/>
                <w:szCs w:val="22"/>
              </w:rPr>
              <w:drawing>
                <wp:inline distB="0" distT="0" distL="0" distR="0">
                  <wp:extent cx="374904" cy="374904"/>
                  <wp:effectExtent b="0" l="0" r="0" t="0"/>
                  <wp:docPr id="9"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74904" cy="3749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8">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u w:val="single"/>
                <w:rtl w:val="0"/>
              </w:rPr>
              <w:t xml:space="preserve">How</w:t>
            </w:r>
            <w:r w:rsidDel="00000000" w:rsidR="00000000" w:rsidRPr="00000000">
              <w:rPr>
                <w:rFonts w:ascii="Century Gothic" w:cs="Century Gothic" w:eastAsia="Century Gothic" w:hAnsi="Century Gothic"/>
                <w:sz w:val="20"/>
                <w:szCs w:val="20"/>
                <w:rtl w:val="0"/>
              </w:rPr>
              <w:t xml:space="preserve"> will you evaluate the effectiveness of your project? </w:t>
            </w:r>
            <w:r w:rsidDel="00000000" w:rsidR="00000000" w:rsidRPr="00000000">
              <w:rPr>
                <w:rFonts w:ascii="Century Gothic" w:cs="Century Gothic" w:eastAsia="Century Gothic" w:hAnsi="Century Gothic"/>
                <w:i w:val="1"/>
                <w:iCs w:val="1"/>
                <w:sz w:val="20"/>
                <w:szCs w:val="20"/>
                <w:rtl w:val="0"/>
              </w:rPr>
              <w:t xml:space="preserve"> For example, if you are conducting a seat belt awareness project consider pre and post observational surveys or if you are conducting a social media campaign monitor your number of likes, etc.</w:t>
            </w:r>
            <w:r w:rsidDel="00000000" w:rsidR="00000000" w:rsidRPr="00000000">
              <w:rPr>
                <w:rtl w:val="0"/>
              </w:rPr>
            </w:r>
          </w:p>
          <w:p w:rsidR="00000000" w:rsidDel="00000000" w:rsidP="00000000" w:rsidRDefault="00000000" w:rsidRPr="00000000" w14:paraId="00000079">
            <w:pPr>
              <w:widowControl w:val="0"/>
              <w:tabs>
                <w:tab w:val="left" w:leader="none" w:pos="220"/>
                <w:tab w:val="left" w:leader="none" w:pos="720"/>
              </w:tabs>
              <w:spacing w:after="24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Is there any follow-up, such as thank you notes or responding to questions required?</w:t>
            </w:r>
          </w:p>
        </w:tc>
        <w:tc>
          <w:tcPr/>
          <w:p w:rsidR="00000000" w:rsidDel="00000000" w:rsidP="00000000" w:rsidRDefault="00000000" w:rsidRPr="00000000" w14:paraId="0000007A">
            <w:pPr>
              <w:rPr>
                <w:rFonts w:ascii="Century Gothic" w:cs="Century Gothic" w:eastAsia="Century Gothic" w:hAnsi="Century Gothic"/>
                <w:sz w:val="22"/>
                <w:szCs w:val="22"/>
              </w:rPr>
            </w:pPr>
            <w:r w:rsidDel="00000000" w:rsidR="00000000" w:rsidRPr="00000000">
              <w:rPr>
                <w:rtl w:val="0"/>
              </w:rPr>
            </w:r>
          </w:p>
        </w:tc>
      </w:tr>
    </w:tbl>
    <w:p w:rsidR="00000000" w:rsidDel="00000000" w:rsidP="00000000" w:rsidRDefault="00000000" w:rsidRPr="00000000" w14:paraId="0000007B">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Chapters may receive guidance on how to implement a successful traffic safety program. </w:t>
      </w:r>
    </w:p>
    <w:p w:rsidR="00000000" w:rsidDel="00000000" w:rsidP="00000000" w:rsidRDefault="00000000" w:rsidRPr="00000000" w14:paraId="0000007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E">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Budget:</w:t>
      </w:r>
    </w:p>
    <w:p w:rsidR="00000000" w:rsidDel="00000000" w:rsidP="00000000" w:rsidRDefault="00000000" w:rsidRPr="00000000" w14:paraId="0000007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Submit a budget using the excel template provided following the guidelines of the allowable expenditures document.  Remember: No expenditures may be incurred until a signed grant award letter is received. </w:t>
      </w:r>
    </w:p>
    <w:p w:rsidR="00000000" w:rsidDel="00000000" w:rsidP="00000000" w:rsidRDefault="00000000" w:rsidRPr="00000000" w14:paraId="00000080">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81">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Funding Requirements/Allowable Expenses:</w:t>
      </w:r>
    </w:p>
    <w:p w:rsidR="00000000" w:rsidDel="00000000" w:rsidP="00000000" w:rsidRDefault="00000000" w:rsidRPr="00000000" w14:paraId="0000008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When working on the budget for the project, please use the following guidelines to determine how to organize the budget. </w:t>
      </w:r>
      <w:r w:rsidDel="00000000" w:rsidR="00000000" w:rsidRPr="00000000">
        <w:rPr>
          <w:rFonts w:ascii="Century Gothic" w:cs="Century Gothic" w:eastAsia="Century Gothic" w:hAnsi="Century Gothic"/>
          <w:i w:val="1"/>
          <w:iCs w:val="1"/>
          <w:sz w:val="22"/>
          <w:szCs w:val="22"/>
          <w:rtl w:val="0"/>
        </w:rPr>
        <w:t xml:space="preserve">When preparing a budget for the grant application, please contact Sheila Cozzie directly for assistance determining what may or may not be allowable before submitting the budget.</w:t>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720" w:firstLine="0"/>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MDT Contract Funds: There are restrictions on this funding – it can be used for the following items:</w:t>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Pamphlets, flyers that contain educational material and information</w:t>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Safety themed coloring books to be given out to children during public events</w:t>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Banners or posters with a traffic safety message to be used at public events</w:t>
      </w:r>
    </w:p>
    <w:p w:rsidR="00000000" w:rsidDel="00000000" w:rsidP="00000000" w:rsidRDefault="00000000" w:rsidRPr="00000000" w14:paraId="00000087">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Television ads</w:t>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Yard Signs</w:t>
      </w:r>
    </w:p>
    <w:p w:rsidR="00000000" w:rsidDel="00000000" w:rsidP="00000000" w:rsidRDefault="00000000" w:rsidRPr="00000000" w14:paraId="00000089">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Billboard</w:t>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Travel expenses for speakers</w:t>
      </w:r>
    </w:p>
    <w:p w:rsidR="00000000" w:rsidDel="00000000" w:rsidP="00000000" w:rsidRDefault="00000000" w:rsidRPr="00000000" w14:paraId="0000008B">
      <w:pPr>
        <w:numPr>
          <w:ilvl w:val="0"/>
          <w:numId w:val="1"/>
        </w:numPr>
        <w:pBdr>
          <w:top w:space="0" w:sz="0" w:val="nil"/>
          <w:left w:space="0" w:sz="0" w:val="nil"/>
          <w:bottom w:space="0" w:sz="0" w:val="nil"/>
          <w:right w:space="0" w:sz="0" w:val="nil"/>
          <w:between w:space="0" w:sz="0" w:val="nil"/>
        </w:pBdr>
        <w:tabs>
          <w:tab w:val="left" w:leader="none" w:pos="1080"/>
        </w:tabs>
        <w:ind w:left="108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Impaired goggles</w:t>
      </w:r>
    </w:p>
    <w:p w:rsidR="00000000" w:rsidDel="00000000" w:rsidP="00000000" w:rsidRDefault="00000000" w:rsidRPr="00000000" w14:paraId="0000008C">
      <w:pPr>
        <w:ind w:left="60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*MDT Contract Funds is NOT allowed to be used for the following:</w:t>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ind w:left="10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Bumper stickers, and/or texting thumb bands</w:t>
      </w:r>
    </w:p>
    <w:p w:rsidR="00000000" w:rsidDel="00000000" w:rsidP="00000000" w:rsidRDefault="00000000" w:rsidRPr="00000000" w14:paraId="0000008E">
      <w:pPr>
        <w:numPr>
          <w:ilvl w:val="0"/>
          <w:numId w:val="1"/>
        </w:numPr>
        <w:pBdr>
          <w:top w:space="0" w:sz="0" w:val="nil"/>
          <w:left w:space="0" w:sz="0" w:val="nil"/>
          <w:bottom w:space="0" w:sz="0" w:val="nil"/>
          <w:right w:space="0" w:sz="0" w:val="nil"/>
          <w:between w:space="0" w:sz="0" w:val="nil"/>
        </w:pBdr>
        <w:ind w:left="10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Keychains and/or pens</w:t>
      </w:r>
    </w:p>
    <w:p w:rsidR="00000000" w:rsidDel="00000000" w:rsidP="00000000" w:rsidRDefault="00000000" w:rsidRPr="00000000" w14:paraId="0000008F">
      <w:pPr>
        <w:numPr>
          <w:ilvl w:val="0"/>
          <w:numId w:val="1"/>
        </w:numPr>
        <w:pBdr>
          <w:top w:space="0" w:sz="0" w:val="nil"/>
          <w:left w:space="0" w:sz="0" w:val="nil"/>
          <w:bottom w:space="0" w:sz="0" w:val="nil"/>
          <w:right w:space="0" w:sz="0" w:val="nil"/>
          <w:between w:space="0" w:sz="0" w:val="nil"/>
        </w:pBdr>
        <w:ind w:left="10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T-shirts</w:t>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ind w:left="10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Any other promotional items</w:t>
      </w:r>
    </w:p>
    <w:p w:rsidR="00000000" w:rsidDel="00000000" w:rsidP="00000000" w:rsidRDefault="00000000" w:rsidRPr="00000000" w14:paraId="00000091">
      <w:pPr>
        <w:numPr>
          <w:ilvl w:val="0"/>
          <w:numId w:val="1"/>
        </w:numPr>
        <w:pBdr>
          <w:top w:space="0" w:sz="0" w:val="nil"/>
          <w:left w:space="0" w:sz="0" w:val="nil"/>
          <w:bottom w:space="0" w:sz="0" w:val="nil"/>
          <w:right w:space="0" w:sz="0" w:val="nil"/>
          <w:between w:space="0" w:sz="0" w:val="nil"/>
        </w:pBdr>
        <w:ind w:left="1020" w:hanging="360"/>
        <w:rPr>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Certain supplies – please check with Sheila Cozzie before purchasing</w:t>
      </w:r>
    </w:p>
    <w:p w:rsidR="00000000" w:rsidDel="00000000" w:rsidP="00000000" w:rsidRDefault="00000000" w:rsidRPr="00000000" w14:paraId="00000092">
      <w:pPr>
        <w:rPr>
          <w:rFonts w:ascii="Century Gothic" w:cs="Century Gothic" w:eastAsia="Century Gothic" w:hAnsi="Century Gothic"/>
          <w:b w:val="1"/>
          <w:bCs w:val="1"/>
          <w:i w:val="1"/>
          <w:iCs w:val="1"/>
          <w:sz w:val="22"/>
          <w:szCs w:val="22"/>
        </w:rPr>
      </w:pPr>
      <w:r w:rsidDel="00000000" w:rsidR="00000000" w:rsidRPr="00000000">
        <w:rPr>
          <w:rtl w:val="0"/>
        </w:rPr>
      </w:r>
    </w:p>
    <w:p w:rsidR="00000000" w:rsidDel="00000000" w:rsidP="00000000" w:rsidRDefault="00000000" w:rsidRPr="00000000" w14:paraId="00000093">
      <w:pPr>
        <w:rPr>
          <w:rFonts w:ascii="Century Gothic" w:cs="Century Gothic" w:eastAsia="Century Gothic" w:hAnsi="Century Gothic"/>
          <w:b w:val="1"/>
          <w:bCs w:val="1"/>
          <w:i w:val="1"/>
          <w:iCs w:val="1"/>
          <w:sz w:val="22"/>
          <w:szCs w:val="22"/>
        </w:rPr>
      </w:pPr>
      <w:r w:rsidDel="00000000" w:rsidR="00000000" w:rsidRPr="00000000">
        <w:rPr>
          <w:rFonts w:ascii="Century Gothic" w:cs="Century Gothic" w:eastAsia="Century Gothic" w:hAnsi="Century Gothic"/>
          <w:b w:val="1"/>
          <w:bCs w:val="1"/>
          <w:i w:val="1"/>
          <w:iCs w:val="1"/>
          <w:sz w:val="22"/>
          <w:szCs w:val="22"/>
          <w:rtl w:val="0"/>
        </w:rPr>
        <w:t xml:space="preserve">Application Scoring Metrics:</w:t>
      </w:r>
    </w:p>
    <w:p w:rsidR="00000000" w:rsidDel="00000000" w:rsidP="00000000" w:rsidRDefault="00000000" w:rsidRPr="00000000" w14:paraId="0000009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following rubric will be used to score the grant application.</w:t>
      </w:r>
    </w:p>
    <w:p w:rsidR="00000000" w:rsidDel="00000000" w:rsidP="00000000" w:rsidRDefault="00000000" w:rsidRPr="00000000" w14:paraId="00000095">
      <w:pPr>
        <w:rPr>
          <w:rFonts w:ascii="Century Gothic" w:cs="Century Gothic" w:eastAsia="Century Gothic" w:hAnsi="Century Gothic"/>
          <w:sz w:val="22"/>
          <w:szCs w:val="22"/>
        </w:rPr>
      </w:pPr>
      <w:r w:rsidDel="00000000" w:rsidR="00000000" w:rsidRPr="00000000">
        <w:rPr>
          <w:rtl w:val="0"/>
        </w:rPr>
      </w:r>
    </w:p>
    <w:tbl>
      <w:tblPr>
        <w:tblStyle w:val="Table3"/>
        <w:tblW w:w="8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8"/>
        <w:gridCol w:w="5924"/>
        <w:gridCol w:w="1868"/>
        <w:tblGridChange w:id="0">
          <w:tblGrid>
            <w:gridCol w:w="668"/>
            <w:gridCol w:w="5924"/>
            <w:gridCol w:w="1868"/>
          </w:tblGrid>
        </w:tblGridChange>
      </w:tblGrid>
      <w:tr>
        <w:trPr>
          <w:cantSplit w:val="0"/>
          <w:trHeight w:val="324"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6">
            <w:pPr>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8">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Available Points: </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9">
            <w:pPr>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A">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B">
            <w:pPr>
              <w:rPr>
                <w:rFonts w:ascii="Century Gothic" w:cs="Century Gothic" w:eastAsia="Century Gothic" w:hAnsi="Century Gothic"/>
                <w:sz w:val="22"/>
                <w:szCs w:val="22"/>
              </w:rPr>
            </w:pPr>
            <w:r w:rsidDel="00000000" w:rsidR="00000000" w:rsidRPr="00000000">
              <w:rPr>
                <w:rtl w:val="0"/>
              </w:rPr>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C">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Identify Concerns (if no, the project cannot be funded)</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E">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Y/N</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F">
            <w:pPr>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0">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Clearly identifies a Montana concern.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1">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3</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2">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Set a Goal</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4">
            <w:pPr>
              <w:rPr>
                <w:rFonts w:ascii="Century Gothic" w:cs="Century Gothic" w:eastAsia="Century Gothic" w:hAnsi="Century Gothic"/>
                <w:b w:val="1"/>
                <w:bCs w:val="1"/>
                <w:color w:val="000000"/>
                <w:sz w:val="22"/>
                <w:szCs w:val="22"/>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5">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6">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Written in a SMART format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7">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3</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8">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Form a Plan</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A">
            <w:pPr>
              <w:rPr>
                <w:rFonts w:ascii="Century Gothic" w:cs="Century Gothic" w:eastAsia="Century Gothic" w:hAnsi="Century Gothic"/>
                <w:b w:val="1"/>
                <w:bCs w:val="1"/>
                <w:color w:val="000000"/>
                <w:sz w:val="22"/>
                <w:szCs w:val="22"/>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B">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C">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Who </w:t>
            </w:r>
            <w:r w:rsidDel="00000000" w:rsidR="00000000" w:rsidRPr="00000000">
              <w:rPr>
                <w:rFonts w:ascii="Century Gothic" w:cs="Century Gothic" w:eastAsia="Century Gothic" w:hAnsi="Century Gothic"/>
                <w:sz w:val="22"/>
                <w:szCs w:val="22"/>
                <w:rtl w:val="0"/>
              </w:rPr>
              <w:t xml:space="preserve">is the target</w:t>
            </w:r>
            <w:r w:rsidDel="00000000" w:rsidR="00000000" w:rsidRPr="00000000">
              <w:rPr>
                <w:rFonts w:ascii="Century Gothic" w:cs="Century Gothic" w:eastAsia="Century Gothic" w:hAnsi="Century Gothic"/>
                <w:color w:val="000000"/>
                <w:sz w:val="22"/>
                <w:szCs w:val="22"/>
                <w:rtl w:val="0"/>
              </w:rPr>
              <w:t xml:space="preserve"> audience?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D">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E">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F">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What will you do?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0">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5</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1">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2">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Why are you targeting this audience?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3">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1</w:t>
            </w:r>
          </w:p>
        </w:tc>
      </w:tr>
      <w:tr>
        <w:trPr>
          <w:cantSplit w:val="0"/>
          <w:trHeight w:val="6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4">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5">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How will you distribute information or complete the project?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6">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5</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7">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Act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8">
            <w:pPr>
              <w:rPr>
                <w:rFonts w:ascii="Century Gothic" w:cs="Century Gothic" w:eastAsia="Century Gothic" w:hAnsi="Century Gothic"/>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9">
            <w:pPr>
              <w:rPr>
                <w:rFonts w:ascii="Century Gothic" w:cs="Century Gothic" w:eastAsia="Century Gothic" w:hAnsi="Century Gothic"/>
                <w:sz w:val="22"/>
                <w:szCs w:val="22"/>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A">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B">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Where will you complete the project?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C">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6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D">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E">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When will you complete the project? (by March 1)</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F">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6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0">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1">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Who will be responsible for completing the project?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2">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3">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Follow up</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5">
            <w:pPr>
              <w:rPr>
                <w:rFonts w:ascii="Century Gothic" w:cs="Century Gothic" w:eastAsia="Century Gothic" w:hAnsi="Century Gothic"/>
                <w:b w:val="1"/>
                <w:bCs w:val="1"/>
                <w:color w:val="000000"/>
                <w:sz w:val="22"/>
                <w:szCs w:val="22"/>
              </w:rPr>
            </w:pPr>
            <w:r w:rsidDel="00000000" w:rsidR="00000000" w:rsidRPr="00000000">
              <w:rPr>
                <w:rtl w:val="0"/>
              </w:rPr>
            </w:r>
          </w:p>
        </w:tc>
      </w:tr>
      <w:tr>
        <w:trPr>
          <w:cantSplit w:val="0"/>
          <w:trHeight w:val="6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6">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7">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How will you evaluate the effectiveness of your project?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8">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5</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9">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Budget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B">
            <w:pPr>
              <w:rPr>
                <w:rFonts w:ascii="Century Gothic" w:cs="Century Gothic" w:eastAsia="Century Gothic" w:hAnsi="Century Gothic"/>
                <w:b w:val="1"/>
                <w:bCs w:val="1"/>
                <w:color w:val="000000"/>
                <w:sz w:val="22"/>
                <w:szCs w:val="22"/>
              </w:rPr>
            </w:pPr>
            <w:r w:rsidDel="00000000" w:rsidR="00000000" w:rsidRPr="00000000">
              <w:rPr>
                <w:rtl w:val="0"/>
              </w:rPr>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C">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D">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Template used</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E">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F">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0">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Categories are allowable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1">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3</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2">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3">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Responsible use of funds</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4">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5</w:t>
            </w:r>
          </w:p>
        </w:tc>
      </w:tr>
      <w:tr>
        <w:trPr>
          <w:cantSplit w:val="0"/>
          <w:trHeight w:val="320" w:hRule="atLeast"/>
          <w:tblHeader w:val="0"/>
        </w:trPr>
        <w:tc>
          <w:tcPr>
            <w:gridSpan w:val="2"/>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5">
            <w:pPr>
              <w:rPr>
                <w:rFonts w:ascii="Century Gothic" w:cs="Century Gothic" w:eastAsia="Century Gothic" w:hAnsi="Century Gothic"/>
                <w:b w:val="1"/>
                <w:bCs w:val="1"/>
                <w:color w:val="000000"/>
                <w:sz w:val="22"/>
                <w:szCs w:val="22"/>
              </w:rPr>
            </w:pPr>
            <w:r w:rsidDel="00000000" w:rsidR="00000000" w:rsidRPr="00000000">
              <w:rPr>
                <w:rFonts w:ascii="Century Gothic" w:cs="Century Gothic" w:eastAsia="Century Gothic" w:hAnsi="Century Gothic"/>
                <w:b w:val="1"/>
                <w:bCs w:val="1"/>
                <w:color w:val="000000"/>
                <w:sz w:val="22"/>
                <w:szCs w:val="22"/>
                <w:rtl w:val="0"/>
              </w:rPr>
              <w:t xml:space="preserve">Overall </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7">
            <w:pPr>
              <w:rPr>
                <w:rFonts w:ascii="Century Gothic" w:cs="Century Gothic" w:eastAsia="Century Gothic" w:hAnsi="Century Gothic"/>
                <w:b w:val="1"/>
                <w:bCs w:val="1"/>
                <w:color w:val="000000"/>
                <w:sz w:val="22"/>
                <w:szCs w:val="22"/>
              </w:rPr>
            </w:pPr>
            <w:r w:rsidDel="00000000" w:rsidR="00000000" w:rsidRPr="00000000">
              <w:rPr>
                <w:rtl w:val="0"/>
              </w:rPr>
            </w:r>
          </w:p>
        </w:tc>
      </w:tr>
      <w:tr>
        <w:trPr>
          <w:cantSplit w:val="0"/>
          <w:trHeight w:val="96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8">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9">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Project is innovative, thoughtful and utilizes quality programming techniques to address traffic safety.</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A">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6</w:t>
            </w:r>
          </w:p>
        </w:tc>
      </w:tr>
      <w:tr>
        <w:trPr>
          <w:cantSplit w:val="0"/>
          <w:trHeight w:val="6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B">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C">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Recognition of the partnership between Ford Driving Skills for Life, NRSF, MDT, FCCLA</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D">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E">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F">
            <w:pPr>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Project includes a social media component</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0">
            <w:pPr>
              <w:jc w:val="right"/>
              <w:rPr>
                <w:rFonts w:ascii="Century Gothic" w:cs="Century Gothic" w:eastAsia="Century Gothic" w:hAnsi="Century Gothic"/>
                <w:color w:val="000000"/>
                <w:sz w:val="22"/>
                <w:szCs w:val="22"/>
              </w:rPr>
            </w:pPr>
            <w:r w:rsidDel="00000000" w:rsidR="00000000" w:rsidRPr="00000000">
              <w:rPr>
                <w:rFonts w:ascii="Century Gothic" w:cs="Century Gothic" w:eastAsia="Century Gothic" w:hAnsi="Century Gothic"/>
                <w:color w:val="000000"/>
                <w:sz w:val="22"/>
                <w:szCs w:val="22"/>
                <w:rtl w:val="0"/>
              </w:rPr>
              <w:t xml:space="preserve">2</w:t>
            </w:r>
          </w:p>
        </w:tc>
      </w:tr>
      <w:tr>
        <w:trPr>
          <w:cantSplit w:val="0"/>
          <w:trHeight w:val="32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1">
            <w:pPr>
              <w:jc w:val="right"/>
              <w:rPr>
                <w:rFonts w:ascii="Century Gothic" w:cs="Century Gothic" w:eastAsia="Century Gothic" w:hAnsi="Century Gothic"/>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2">
            <w:pPr>
              <w:rPr>
                <w:rFonts w:ascii="Century Gothic" w:cs="Century Gothic" w:eastAsia="Century Gothic" w:hAnsi="Century Gothic"/>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E3">
            <w:pPr>
              <w:jc w:val="right"/>
              <w:rPr>
                <w:rFonts w:ascii="Century Gothic" w:cs="Century Gothic" w:eastAsia="Century Gothic" w:hAnsi="Century Gothic"/>
                <w:color w:val="000000"/>
                <w:sz w:val="22"/>
                <w:szCs w:val="22"/>
              </w:rPr>
            </w:pPr>
            <w:bookmarkStart w:colFirst="0" w:colLast="0" w:name="_heading=h.pcvvqyi802pf" w:id="0"/>
            <w:bookmarkEnd w:id="0"/>
            <w:r w:rsidDel="00000000" w:rsidR="00000000" w:rsidRPr="00000000">
              <w:rPr>
                <w:rFonts w:ascii="Century Gothic" w:cs="Century Gothic" w:eastAsia="Century Gothic" w:hAnsi="Century Gothic"/>
                <w:color w:val="000000"/>
                <w:sz w:val="22"/>
                <w:szCs w:val="22"/>
                <w:rtl w:val="0"/>
              </w:rPr>
              <w:t xml:space="preserve">Total: 50</w:t>
            </w:r>
          </w:p>
        </w:tc>
      </w:tr>
    </w:tbl>
    <w:p w:rsidR="00000000" w:rsidDel="00000000" w:rsidP="00000000" w:rsidRDefault="00000000" w:rsidRPr="00000000" w14:paraId="000000E4">
      <w:pPr>
        <w:rPr>
          <w:rFonts w:ascii="Century Gothic" w:cs="Century Gothic" w:eastAsia="Century Gothic" w:hAnsi="Century Gothic"/>
          <w:sz w:val="22"/>
          <w:szCs w:val="22"/>
        </w:rPr>
      </w:pPr>
      <w:r w:rsidDel="00000000" w:rsidR="00000000" w:rsidRPr="00000000">
        <w:rPr>
          <w:rtl w:val="0"/>
        </w:rPr>
      </w:r>
    </w:p>
    <w:sectPr>
      <w:footerReference r:id="rId13"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017"/>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w:cs="Noto Sans" w:eastAsia="Noto Sans" w:hAnsi="Noto Sans"/>
      </w:rPr>
    </w:lvl>
    <w:lvl w:ilvl="3">
      <w:start w:val="1"/>
      <w:numFmt w:val="bullet"/>
      <w:lvlText w:val="●"/>
      <w:lvlJc w:val="left"/>
      <w:pPr>
        <w:ind w:left="2580" w:hanging="360"/>
      </w:pPr>
      <w:rPr>
        <w:rFonts w:ascii="Noto Sans" w:cs="Noto Sans" w:eastAsia="Noto Sans" w:hAnsi="Noto San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w:cs="Noto Sans" w:eastAsia="Noto Sans" w:hAnsi="Noto Sans"/>
      </w:rPr>
    </w:lvl>
    <w:lvl w:ilvl="6">
      <w:start w:val="1"/>
      <w:numFmt w:val="bullet"/>
      <w:lvlText w:val="●"/>
      <w:lvlJc w:val="left"/>
      <w:pPr>
        <w:ind w:left="4740" w:hanging="360"/>
      </w:pPr>
      <w:rPr>
        <w:rFonts w:ascii="Noto Sans" w:cs="Noto Sans" w:eastAsia="Noto Sans" w:hAnsi="Noto San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w:cs="Noto Sans" w:eastAsia="Noto Sans" w:hAnsi="Noto Sans"/>
      </w:rPr>
    </w:lvl>
  </w:abstractNum>
  <w:abstractNum w:abstractNumId="2">
    <w:lvl w:ilvl="0">
      <w:start w:val="2017"/>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w:cs="Noto Sans" w:eastAsia="Noto Sans" w:hAnsi="Noto Sans"/>
      </w:rPr>
    </w:lvl>
    <w:lvl w:ilvl="3">
      <w:start w:val="1"/>
      <w:numFmt w:val="bullet"/>
      <w:lvlText w:val="●"/>
      <w:lvlJc w:val="left"/>
      <w:pPr>
        <w:ind w:left="2580" w:hanging="360"/>
      </w:pPr>
      <w:rPr>
        <w:rFonts w:ascii="Noto Sans" w:cs="Noto Sans" w:eastAsia="Noto Sans" w:hAnsi="Noto San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w:cs="Noto Sans" w:eastAsia="Noto Sans" w:hAnsi="Noto Sans"/>
      </w:rPr>
    </w:lvl>
    <w:lvl w:ilvl="6">
      <w:start w:val="1"/>
      <w:numFmt w:val="bullet"/>
      <w:lvlText w:val="●"/>
      <w:lvlJc w:val="left"/>
      <w:pPr>
        <w:ind w:left="4740" w:hanging="360"/>
      </w:pPr>
      <w:rPr>
        <w:rFonts w:ascii="Noto Sans" w:cs="Noto Sans" w:eastAsia="Noto Sans" w:hAnsi="Noto San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w:cs="Noto Sans" w:eastAsia="Noto Sans" w:hAnsi="Noto San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footer" Target="foot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cozzie@mt.gov"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JUjmuQOt3mBJq05xGgbxSFDhw==">CgMxLjAyDmgucGN2dnF5aTgwMnBmOAByITF6eUFmNXoxLTdDUHdMMzF3cThOcHdIT3ZRY3lhQldOaw==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2025-08-11T15:00:00Z</dcterms:created>
</cp:coreProperties>
</file>